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417" w:tblpY="3330"/>
        <w:tblOverlap w:val="never"/>
        <w:tblW w:w="14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310"/>
        <w:gridCol w:w="1790"/>
        <w:gridCol w:w="1660"/>
        <w:gridCol w:w="656"/>
        <w:gridCol w:w="234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119" w:type="dxa"/>
            <w:gridSpan w:val="6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12119" w:type="dxa"/>
            <w:gridSpan w:val="6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研究中心及编号</w:t>
            </w:r>
          </w:p>
        </w:tc>
        <w:tc>
          <w:tcPr>
            <w:tcW w:w="331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专业组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5359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临床试验用药物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回收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交接登记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page" w:tblpX="1376" w:tblpY="1522"/>
        <w:tblOverlap w:val="never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432"/>
        <w:gridCol w:w="2640"/>
        <w:gridCol w:w="2485"/>
        <w:gridCol w:w="3049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100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专业组与机构中心药房交接记录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回收剩余药物数量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回收空包装数量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5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专业组药物管理员</w:t>
            </w:r>
          </w:p>
        </w:tc>
        <w:tc>
          <w:tcPr>
            <w:tcW w:w="512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机构药物管理员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tabs>
          <w:tab w:val="left" w:pos="9847"/>
        </w:tabs>
        <w:spacing w:line="360" w:lineRule="auto"/>
        <w:jc w:val="left"/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eastAsia="黑体" w:cs="Times New Roman"/>
          <w:color w:val="auto"/>
          <w:sz w:val="28"/>
          <w:szCs w:val="28"/>
          <w:lang w:eastAsia="zh-CN"/>
        </w:rPr>
        <w:tab/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52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368935</wp:posOffset>
              </wp:positionH>
              <wp:positionV relativeFrom="paragraph">
                <wp:posOffset>-359410</wp:posOffset>
              </wp:positionV>
              <wp:extent cx="1319530" cy="434340"/>
              <wp:effectExtent l="4445" t="5080" r="17145" b="1778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659890" y="267335"/>
                        <a:ext cx="1319530" cy="43434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黑体" w:hAnsi="黑体" w:eastAsia="黑体"/>
                              <w:u w:val="single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陕西省中医医院</w:t>
                          </w:r>
                        </w:p>
                        <w:p>
                          <w:pPr>
                            <w:pBdr>
                              <w:bottom w:val="single" w:color="auto" w:sz="4" w:space="0"/>
                            </w:pBdr>
                            <w:jc w:val="distribute"/>
                            <w:rPr>
                              <w:rFonts w:hint="default" w:ascii="黑体" w:hAnsi="黑体" w:eastAsia="黑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临床试验机构</w:t>
                          </w:r>
                          <w:r>
                            <w:rPr>
                              <w:rFonts w:hint="eastAsia" w:ascii="黑体" w:hAnsi="黑体" w:eastAsia="黑体"/>
                              <w:lang w:val="en-US" w:eastAsia="zh-CN"/>
                            </w:rPr>
                            <w:t xml:space="preserve">                   制定                                  制定SOP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.05pt;margin-top:-28.3pt;height:34.2pt;width:103.9pt;z-index:251662336;mso-width-relative:page;mso-height-relative:page;" filled="f" stroked="t" coordsize="21600,21600" o:gfxdata="UEsDBAoAAAAAAIdO4kAAAAAAAAAAAAAAAAAEAAAAZHJzL1BLAwQUAAAACACHTuJABO3MSNgAAAAJ&#10;AQAADwAAAGRycy9kb3ducmV2LnhtbE2PQU7DMBBF90jcwRokNlXrpCJWCHG6QGLBokBLD+DGJg7Y&#10;4yh2knJ7hhUsR//p/zf17uIdm80Y+4AS8k0GzGAbdI+dhNP707oEFpNCrVxAI+HbRNg111e1qnRY&#10;8GDmY+oYlWCslASb0lBxHltrvIqbMBik7COMXiU6x47rUS1U7h3fZpngXvVIC1YN5tGa9us4eQmH&#10;Z/u2wrv93mk+i8/Ty/S6lCspb2/y7AFYMpf0B8OvPqlDQ07nMKGOzEkoypxICetCCGAEbEVxD+xM&#10;ZF4Cb2r+/4PmB1BLAwQUAAAACACHTuJARU5/Wf0BAADaAwAADgAAAGRycy9lMm9Eb2MueG1srVPN&#10;jtMwEL4j8Q6W7zRtQ8o2aroSlHJBgLTwAK7tJJb8J4+3SV8A3oATF+48V59jx053WeCCEInkTDyf&#10;v5lvZry5Ho0mRxlAOdvQxWxOibTcCWW7hn76uH92RQlEZgXTzsqGniTQ6+3TJ5vB13LpeqeFDARJ&#10;LNSDb2gfo6+LAngvDYOZ89Kis3XBsIi/oStEYAOyG10s5/NVMbggfHBcAuDubnLSbeZvW8nj+7YF&#10;GYluKOYW8xryekhrsd2wugvM94pf0mD/kIVhymLQB6odi4zcBvUHlVE8OHBtnHFnCte2isusAdUs&#10;5r+puemZl1kLFgf8Q5ng/9Hyd8cPgSiBvVtQYpnBHp2/fjl/+3H+/pngHhZo8FAj7sYjMo4v3Yjg&#10;+33AzaR7bINJX1REkn9Vra/WWPBTQ5erF2VZTZWWYyQ8+cvFuirRzxHwvMQ3t6L4SeQDxDfSGZKM&#10;hgbsZC4wO76FiEkh9B6S4lq3V1rnbmpLhoauq2WF9AxnqtUsomk8qgTbZRpwWol0JB2G0B1e6UCO&#10;DKdkn5+ULob4BZbi7Rj0Ey67JlVGRRly7F4y8doKEk8eC2lx5GlKxkhBiZZ4Q5KVkZEp/TdITELb&#10;lKTM03wRn1oylT5ZcTyMSJrMgxMnbNOtD6rrsW65UUXy4ABlSZdhTxP6+B/tx1dye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7cxI2AAAAAkBAAAPAAAAAAAAAAEAIAAAACIAAABkcnMvZG93bnJl&#10;di54bWxQSwECFAAUAAAACACHTuJARU5/Wf0BAADaAwAADgAAAAAAAAABACAAAAAnAQAAZHJzL2Uy&#10;b0RvYy54bWxQSwUGAAAAAAYABgBZAQAAlgUAAAAA&#10;">
              <v:fill on="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ascii="黑体" w:hAnsi="黑体" w:eastAsia="黑体"/>
                        <w:u w:val="single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陕西省中医医院</w:t>
                    </w:r>
                  </w:p>
                  <w:p>
                    <w:pPr>
                      <w:pBdr>
                        <w:bottom w:val="single" w:color="auto" w:sz="4" w:space="0"/>
                      </w:pBdr>
                      <w:jc w:val="distribute"/>
                      <w:rPr>
                        <w:rFonts w:hint="default" w:ascii="黑体" w:hAnsi="黑体" w:eastAsia="黑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临床试验机构</w:t>
                    </w:r>
                    <w:r>
                      <w:rPr>
                        <w:rFonts w:hint="eastAsia" w:ascii="黑体" w:hAnsi="黑体" w:eastAsia="黑体"/>
                        <w:lang w:val="en-US" w:eastAsia="zh-CN"/>
                      </w:rPr>
                      <w:t xml:space="preserve">                   制定                                  制定SOP</w:t>
                    </w:r>
                  </w:p>
                </w:txbxContent>
              </v:textbox>
            </v:shape>
          </w:pict>
        </mc:Fallback>
      </mc:AlternateContent>
    </w:r>
    <w:r>
      <w:rPr>
        <w:strike/>
        <w:dstrike w:val="0"/>
        <w:sz w:val="18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-334010</wp:posOffset>
          </wp:positionV>
          <wp:extent cx="417195" cy="429260"/>
          <wp:effectExtent l="0" t="0" r="9525" b="12700"/>
          <wp:wrapNone/>
          <wp:docPr id="1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<pic:cNvPicPr>
                    <a:picLocks noChangeAspect="1"/>
                  </pic:cNvPicPr>
                </pic:nvPicPr>
                <pic:blipFill>
                  <a:blip r:embed="rId1"/>
                  <a:srcRect l="17760" t="18250" r="17857" b="18250"/>
                  <a:stretch>
                    <a:fillRect/>
                  </a:stretch>
                </pic:blipFill>
                <pic:spPr>
                  <a:xfrm>
                    <a:off x="0" y="0"/>
                    <a:ext cx="41719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6560820</wp:posOffset>
              </wp:positionH>
              <wp:positionV relativeFrom="paragraph">
                <wp:posOffset>-153035</wp:posOffset>
              </wp:positionV>
              <wp:extent cx="2240280" cy="281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030980" y="380365"/>
                        <a:ext cx="232600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6.6pt;margin-top:-12.05pt;height:22.2pt;width:176.4pt;z-index:251666432;mso-width-relative:page;mso-height-relative:page;" filled="f" stroked="f" coordsize="21600,21600" o:gfxdata="UEsDBAoAAAAAAIdO4kAAAAAAAAAAAAAAAAAEAAAAZHJzL1BLAwQUAAAACACHTuJADDTqmNwAAAAM&#10;AQAADwAAAGRycy9kb3ducmV2LnhtbE2Py2rDMBBF94X8g5hAd4lkuQ3GtRyKIRRKu0iaTXdjS7FN&#10;Lcm1lEf79Z2smuVlDnfOLdYXO7CTmULvnYJkKYAZ13jdu1bB/mOzyICFiE7j4J1R8GMCrMvZXYG5&#10;9me3NaddbBmVuJCjgi7GMec8NJ2xGJZ+NI5uBz9ZjBSnlusJz1RuBy6FWHGLvaMPHY6m6kzztTta&#10;Ba/V5h23tbTZ71C9vB2ex+/956NS9/NEPAGL5hL/YbjqkzqU5FT7o9OBDZRFmkpiFSzkQwLsiqTZ&#10;ivbVCqRIgZcFvx1R/gFQSwMEFAAAAAgAh07iQPPc9GAzAgAAMQQAAA4AAABkcnMvZTJvRG9jLnht&#10;bK1TzY7TMBC+I/EOlu80afpDWzVdlV0VIa3YlQri7Dp2E8nxGNttUh4A3mBPXLjzXH0Oxk7brYAT&#10;4uLMeL7M+PtmZn7T1orshXUV6Jz2eyklQnMoKr3N6ccPq1cTSpxnumAKtMjpQTh6s3j5Yt6Ymcig&#10;BFUISzCJdrPG5LT03sySxPFS1Mz1wAiNQQm2Zh5du00KyxrMXqskS9Nx0oAtjAUunMPbuy5IFzG/&#10;lIL7Bymd8ETlFN/m42njuQlnspiz2dYyU1b89Az2D6+oWaWx6CXVHfOM7Gz1R6q64hYcSN/jUCcg&#10;ZcVF5IBs+ulvbNYlMyJyQXGcucjk/l9a/n7/aElV5DSjRLMaW3R8+nb8/vP44yvJgjyNcTNErQ3i&#10;fPsGWmzz+d7hZWDdSluHL/IhGB+mg3Q6QbkPOR1M0sF41OksWk84xrNBNk7TESUcAdmkPx3GRiTP&#10;iYx1/q2AmgQjpxb7GOVl+3vn8VEIPUNCXQ2rSqnYS6VJk9PxYJTGHy4R/EPpgBVxKk5pArmORLB8&#10;u2lPjDdQHJCwhW5inOGrCp9yz5x/ZBZHBNnh2PsHPKQCLAkni5IS7Je/3Qc8dg6jlDQ4cjl1n3fM&#10;CkrUO409nfaHKATx0RmOXmfo2OvI5jqid/Ut4FT3ccEMj2bAe3U2pYX6E27HMlTFENMca+fUn81b&#10;3y0CbhcXy2UE4VQa5u/12vCQuhN3ufMgq6h7kKnTBpsQHJzL2I7TDoXBv/Yj6nnT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DTqmNwAAAAMAQAADwAAAAAAAAABACAAAAAiAAAAZHJzL2Rvd25y&#10;ZXYueG1sUEsBAhQAFAAAAAgAh07iQPPc9GAzAgAAMQQAAA4AAAAAAAAAAQAgAAAAK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91AE4"/>
    <w:rsid w:val="5A9C2060"/>
    <w:rsid w:val="78A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2025-07-08T10:12:00Z</dcterms:created>
  <dc:creator>Administrator</dc:creator>
  <cp:lastModifiedBy>莉莉</cp:lastModifiedBy>
  <dcterms:modified xsi:type="dcterms:W3CDTF">2025-08-25T00:57:38Z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